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1A" w:rsidRDefault="00A117B6">
      <w:pPr>
        <w:jc w:val="center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16 октября 2020 года № 672</w:t>
      </w:r>
      <w:r>
        <w:rPr>
          <w:rStyle w:val="s1"/>
        </w:rPr>
        <w:br/>
        <w:t>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</w:t>
      </w:r>
    </w:p>
    <w:p w:rsidR="0013011A" w:rsidRDefault="00A117B6">
      <w:pPr>
        <w:jc w:val="center"/>
      </w:pPr>
      <w:r>
        <w:rPr>
          <w:rStyle w:val="s1"/>
        </w:rPr>
        <w:t> 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В соответствии с </w:t>
      </w:r>
      <w:hyperlink r:id="rId7" w:anchor="sub_id=1960100" w:history="1">
        <w:r>
          <w:rPr>
            <w:rStyle w:val="a4"/>
          </w:rPr>
          <w:t>пунктом 1 статьи 196</w:t>
        </w:r>
      </w:hyperlink>
      <w:r>
        <w:rPr>
          <w:rStyle w:val="s0"/>
        </w:rPr>
        <w:t xml:space="preserve"> Кодекса Республики Казахстан от 7 июля 2020 года «О здоровье народа и системе здравоохранения» 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1. Утвердить прилагаемый </w:t>
      </w:r>
      <w:hyperlink r:id="rId8" w:anchor="sub_id=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гарантированного объема бесплатной медицинской помощи.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2. Признать утратившими силу некоторые решения Правительства Республики Казахстан согласно </w:t>
      </w:r>
      <w:hyperlink r:id="rId9" w:anchor="sub_id=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постановлению.</w:t>
      </w:r>
    </w:p>
    <w:p w:rsidR="0013011A" w:rsidRDefault="00A117B6">
      <w:pPr>
        <w:ind w:firstLine="397"/>
        <w:jc w:val="both"/>
      </w:pPr>
      <w:r>
        <w:rPr>
          <w:rStyle w:val="s0"/>
        </w:rPr>
        <w:t>3. Министерству здравоохранения Республики Казахстан, акимам областей, городов Нур-Султана, Алматы и Шымкента принять необходимые меры, вытекающие из настоящего постановления.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4. Настоящее постановление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отношения, возникшие с 1 августа 2020 года.</w:t>
      </w:r>
    </w:p>
    <w:p w:rsidR="0013011A" w:rsidRDefault="00A117B6">
      <w:pPr>
        <w:ind w:firstLine="397"/>
        <w:jc w:val="both"/>
      </w:pPr>
      <w:r>
        <w:rPr>
          <w:rStyle w:val="s0"/>
        </w:rPr>
        <w:t> </w:t>
      </w:r>
    </w:p>
    <w:p w:rsidR="0013011A" w:rsidRDefault="00A117B6">
      <w:pPr>
        <w:ind w:firstLine="397"/>
        <w:jc w:val="both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13011A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11A" w:rsidRDefault="00A117B6"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13011A" w:rsidRDefault="00A117B6"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11A" w:rsidRDefault="00A117B6">
            <w:pPr>
              <w:jc w:val="right"/>
            </w:pPr>
            <w:r>
              <w:rPr>
                <w:rStyle w:val="s0"/>
                <w:b/>
                <w:bCs/>
              </w:rPr>
              <w:t> </w:t>
            </w:r>
          </w:p>
          <w:p w:rsidR="0013011A" w:rsidRDefault="00A117B6">
            <w:pPr>
              <w:jc w:val="right"/>
            </w:pPr>
            <w:r>
              <w:rPr>
                <w:rStyle w:val="s0"/>
                <w:b/>
                <w:bCs/>
              </w:rPr>
              <w:t>А. Мамин</w:t>
            </w:r>
          </w:p>
        </w:tc>
      </w:tr>
    </w:tbl>
    <w:p w:rsidR="0013011A" w:rsidRDefault="00A117B6">
      <w:pPr>
        <w:ind w:firstLine="397"/>
        <w:jc w:val="both"/>
      </w:pPr>
      <w:r>
        <w:rPr>
          <w:rStyle w:val="s0"/>
        </w:rPr>
        <w:t> </w:t>
      </w:r>
    </w:p>
    <w:p w:rsidR="0013011A" w:rsidRDefault="00A117B6">
      <w:pPr>
        <w:ind w:firstLine="397"/>
        <w:jc w:val="right"/>
      </w:pPr>
      <w:r>
        <w:rPr>
          <w:rStyle w:val="s0"/>
        </w:rPr>
        <w:t>Утвержден</w:t>
      </w:r>
    </w:p>
    <w:p w:rsidR="0013011A" w:rsidRDefault="00DE05F0">
      <w:pPr>
        <w:ind w:firstLine="397"/>
        <w:jc w:val="right"/>
      </w:pPr>
      <w:hyperlink r:id="rId11" w:history="1">
        <w:r w:rsidR="00A117B6">
          <w:rPr>
            <w:rStyle w:val="a4"/>
          </w:rPr>
          <w:t>постановлением</w:t>
        </w:r>
      </w:hyperlink>
      <w:r w:rsidR="00A117B6">
        <w:rPr>
          <w:rStyle w:val="s0"/>
        </w:rPr>
        <w:t xml:space="preserve"> Правительства</w:t>
      </w:r>
    </w:p>
    <w:p w:rsidR="0013011A" w:rsidRDefault="00A117B6">
      <w:pPr>
        <w:ind w:firstLine="397"/>
        <w:jc w:val="right"/>
      </w:pPr>
      <w:r>
        <w:rPr>
          <w:rStyle w:val="s0"/>
        </w:rPr>
        <w:t>Республики Казахстан</w:t>
      </w:r>
    </w:p>
    <w:p w:rsidR="0013011A" w:rsidRDefault="00A117B6">
      <w:pPr>
        <w:ind w:firstLine="397"/>
        <w:jc w:val="right"/>
      </w:pPr>
      <w:r>
        <w:rPr>
          <w:rStyle w:val="s0"/>
        </w:rPr>
        <w:t>от 16 октября 2020 года № 672</w:t>
      </w:r>
    </w:p>
    <w:p w:rsidR="0013011A" w:rsidRDefault="00A117B6">
      <w:pPr>
        <w:ind w:firstLine="397"/>
        <w:jc w:val="both"/>
      </w:pPr>
      <w:r>
        <w:rPr>
          <w:rStyle w:val="s0"/>
        </w:rPr>
        <w:t> </w:t>
      </w:r>
    </w:p>
    <w:p w:rsidR="0013011A" w:rsidRDefault="00A117B6">
      <w:pPr>
        <w:ind w:firstLine="397"/>
        <w:jc w:val="both"/>
      </w:pPr>
      <w:r>
        <w:rPr>
          <w:rStyle w:val="s0"/>
        </w:rPr>
        <w:t> </w:t>
      </w:r>
    </w:p>
    <w:p w:rsidR="0013011A" w:rsidRDefault="00A117B6">
      <w:pPr>
        <w:jc w:val="center"/>
      </w:pPr>
      <w:r>
        <w:rPr>
          <w:rStyle w:val="s1"/>
        </w:rPr>
        <w:t>Перечень гарантированного объема бесплатной медицинской помощи</w:t>
      </w:r>
    </w:p>
    <w:p w:rsidR="0013011A" w:rsidRDefault="00A117B6">
      <w:pPr>
        <w:jc w:val="center"/>
      </w:pPr>
      <w:r>
        <w:rPr>
          <w:rStyle w:val="s1"/>
        </w:rPr>
        <w:t> </w:t>
      </w:r>
    </w:p>
    <w:p w:rsidR="0013011A" w:rsidRDefault="00A117B6">
      <w:pPr>
        <w:ind w:firstLine="397"/>
        <w:jc w:val="both"/>
      </w:pPr>
      <w:r>
        <w:rPr>
          <w:rStyle w:val="s0"/>
        </w:rPr>
        <w:t>В гарантированный объем бесплатной медицинской помощи входят: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1. Скорая медицинская помощь в </w:t>
      </w:r>
      <w:hyperlink r:id="rId12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уполномоченным органом.</w:t>
      </w:r>
    </w:p>
    <w:p w:rsidR="0013011A" w:rsidRDefault="00A117B6">
      <w:pPr>
        <w:ind w:firstLine="397"/>
        <w:jc w:val="both"/>
      </w:pPr>
      <w:r>
        <w:rPr>
          <w:rStyle w:val="s0"/>
        </w:rPr>
        <w:t>2. Скорая медицинская помощь с привлечением медицинской авиации, оказываемая:</w:t>
      </w:r>
    </w:p>
    <w:p w:rsidR="0013011A" w:rsidRDefault="00A117B6">
      <w:pPr>
        <w:ind w:firstLine="397"/>
        <w:jc w:val="both"/>
      </w:pPr>
      <w:r>
        <w:rPr>
          <w:rStyle w:val="s0"/>
        </w:rPr>
        <w:t>1) при невозможности оказания медицинской помощи из-за отсутствия медицинских изделий и (или) специалистов соответствующей квалификации в медицинской организации по месту нахождения пациента;</w:t>
      </w:r>
    </w:p>
    <w:p w:rsidR="0013011A" w:rsidRDefault="00A117B6">
      <w:pPr>
        <w:ind w:firstLine="397"/>
        <w:jc w:val="both"/>
      </w:pPr>
      <w:r>
        <w:rPr>
          <w:rStyle w:val="s0"/>
        </w:rPr>
        <w:t>2) при необходимости доставки специалистов вторичного и третичного уровней оказания медицинской помощи к месту назначения;</w:t>
      </w:r>
    </w:p>
    <w:p w:rsidR="0013011A" w:rsidRDefault="00A117B6">
      <w:pPr>
        <w:ind w:firstLine="397"/>
        <w:jc w:val="both"/>
      </w:pPr>
      <w:r>
        <w:rPr>
          <w:rStyle w:val="s0"/>
        </w:rPr>
        <w:t>3) для транспортировки больного в медицинские организации вторичного и третичного уровней оказания медицинской помощи при невозможности и неэффективности оказания медицинской помощи по месту нахождения пациента;</w:t>
      </w:r>
    </w:p>
    <w:p w:rsidR="0013011A" w:rsidRDefault="00A117B6">
      <w:pPr>
        <w:ind w:firstLine="397"/>
        <w:jc w:val="both"/>
      </w:pPr>
      <w:r>
        <w:rPr>
          <w:rStyle w:val="s0"/>
        </w:rPr>
        <w:t>4) для транспортировки органов (частей органов) и (или) тканей (частей ткани) для последующей трансплантации в соответствующую медицинскую организацию.</w:t>
      </w:r>
    </w:p>
    <w:p w:rsidR="0013011A" w:rsidRDefault="00A117B6">
      <w:pPr>
        <w:ind w:firstLine="397"/>
        <w:jc w:val="both"/>
      </w:pPr>
      <w:r>
        <w:rPr>
          <w:rStyle w:val="s0"/>
        </w:rPr>
        <w:t>3. Первичная медико-санитарная помощь (далее - ПМСП), в том числе:</w:t>
      </w:r>
    </w:p>
    <w:p w:rsidR="0013011A" w:rsidRDefault="00A117B6">
      <w:pPr>
        <w:ind w:firstLine="397"/>
        <w:jc w:val="both"/>
      </w:pPr>
      <w:r>
        <w:rPr>
          <w:rStyle w:val="s0"/>
        </w:rPr>
        <w:t>1) диагностика, лечение и управление наиболее распространенными заболеваниями;</w:t>
      </w:r>
    </w:p>
    <w:p w:rsidR="0013011A" w:rsidRDefault="00A117B6">
      <w:pPr>
        <w:ind w:firstLine="397"/>
        <w:jc w:val="both"/>
      </w:pPr>
      <w:r>
        <w:rPr>
          <w:rStyle w:val="s0"/>
        </w:rPr>
        <w:t>2) профилактические осмотры целевых групп населения (детей, взрослых);</w:t>
      </w:r>
    </w:p>
    <w:p w:rsidR="0013011A" w:rsidRDefault="00A117B6">
      <w:pPr>
        <w:ind w:firstLine="397"/>
        <w:jc w:val="both"/>
      </w:pPr>
      <w:r>
        <w:rPr>
          <w:rStyle w:val="s0"/>
        </w:rPr>
        <w:t>3) раннее выявление и мониторинг поведенческих факторов риска заболеваний и обучение навыкам снижения выявленных факторов риска;</w:t>
      </w:r>
    </w:p>
    <w:p w:rsidR="0013011A" w:rsidRDefault="00A117B6">
      <w:pPr>
        <w:ind w:firstLine="397"/>
        <w:jc w:val="both"/>
      </w:pPr>
      <w:r>
        <w:rPr>
          <w:rStyle w:val="s0"/>
        </w:rPr>
        <w:lastRenderedPageBreak/>
        <w:t>4) иммунизация;</w:t>
      </w:r>
    </w:p>
    <w:p w:rsidR="0013011A" w:rsidRDefault="00A117B6">
      <w:pPr>
        <w:ind w:firstLine="397"/>
        <w:jc w:val="both"/>
      </w:pPr>
      <w:r>
        <w:rPr>
          <w:rStyle w:val="s0"/>
        </w:rPr>
        <w:t>5) формирование и пропаганда здорового образа жизни;</w:t>
      </w:r>
    </w:p>
    <w:p w:rsidR="0013011A" w:rsidRDefault="00A117B6">
      <w:pPr>
        <w:ind w:firstLine="397"/>
        <w:jc w:val="both"/>
      </w:pPr>
      <w:r>
        <w:rPr>
          <w:rStyle w:val="s0"/>
        </w:rPr>
        <w:t>6) мероприятия по охране репродуктивного здоровья;</w:t>
      </w:r>
    </w:p>
    <w:p w:rsidR="0013011A" w:rsidRDefault="00A117B6">
      <w:pPr>
        <w:ind w:firstLine="397"/>
        <w:jc w:val="both"/>
      </w:pPr>
      <w:r>
        <w:rPr>
          <w:rStyle w:val="s0"/>
        </w:rPr>
        <w:t>7) наблюдение за беременными и наблюдение за родильницами в послеродовом периоде;</w:t>
      </w:r>
    </w:p>
    <w:p w:rsidR="0013011A" w:rsidRDefault="00A117B6">
      <w:pPr>
        <w:ind w:firstLine="397"/>
        <w:jc w:val="both"/>
      </w:pPr>
      <w:r>
        <w:rPr>
          <w:rStyle w:val="s0"/>
        </w:rPr>
        <w:t>8) санитарно-противоэпидемические и санитарно-профилактические мероприятия в очагах инфекционных заболеваний.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4. Специализированная медицинская помощь в амбулаторных условиях в </w:t>
      </w:r>
      <w:hyperlink r:id="rId13" w:anchor="sub_id=1240000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уполномоченным органом:</w:t>
      </w:r>
    </w:p>
    <w:p w:rsidR="0013011A" w:rsidRDefault="00A117B6">
      <w:pPr>
        <w:ind w:firstLine="397"/>
        <w:jc w:val="both"/>
      </w:pPr>
      <w:r>
        <w:rPr>
          <w:rStyle w:val="s0"/>
        </w:rPr>
        <w:t>1) профилактика и диагностика ВИЧ-инфекции и туберкулеза;</w:t>
      </w:r>
    </w:p>
    <w:p w:rsidR="0013011A" w:rsidRDefault="00A117B6">
      <w:pPr>
        <w:ind w:firstLine="397"/>
        <w:jc w:val="both"/>
      </w:pPr>
      <w:r>
        <w:rPr>
          <w:rStyle w:val="s0"/>
        </w:rPr>
        <w:t>2) услуги при травмах, отравлениях или других неотложных состояниях, в том числе услуги мобильной бригады при заболеваниях, вызывающих ухудшение эпидемиологической ситуации в стране и в случаях подозрения на них для лиц, не являющихся потребителями услуг в системе обязательного социального медицинского страхования (далее - ОСМС);</w:t>
      </w:r>
    </w:p>
    <w:p w:rsidR="0013011A" w:rsidRDefault="00A117B6">
      <w:pPr>
        <w:ind w:firstLine="397"/>
        <w:jc w:val="both"/>
      </w:pPr>
      <w:r>
        <w:rPr>
          <w:rStyle w:val="s0"/>
        </w:rPr>
        <w:t>3) диагностика и лечение при социально значимых заболеваниях по перечню, определяемому уполномоченным органом;</w:t>
      </w:r>
    </w:p>
    <w:p w:rsidR="0013011A" w:rsidRDefault="00A117B6">
      <w:pPr>
        <w:ind w:firstLine="397"/>
        <w:jc w:val="both"/>
      </w:pPr>
      <w:r>
        <w:rPr>
          <w:rStyle w:val="s0"/>
        </w:rPr>
        <w:t>4) диагностика и лечение при хронических заболеваниях, подлежащих динамическому наблюдению, по перечню и в порядке, определяемым уполномоченным органом.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5. Специализированная медицинская помощь в стационарозамещающих условиях в </w:t>
      </w:r>
      <w:hyperlink r:id="rId14" w:anchor="sub_id=1240000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уполномоченным органом: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1) лечение при социально значимых заболеваниях по </w:t>
      </w:r>
      <w:hyperlink r:id="rId15" w:history="1">
        <w:r>
          <w:rPr>
            <w:rStyle w:val="a4"/>
          </w:rPr>
          <w:t>перечню</w:t>
        </w:r>
      </w:hyperlink>
      <w:r>
        <w:rPr>
          <w:rStyle w:val="s0"/>
        </w:rPr>
        <w:t>, определяемому уполномоченным органом;</w:t>
      </w:r>
    </w:p>
    <w:p w:rsidR="0013011A" w:rsidRDefault="00A117B6">
      <w:pPr>
        <w:ind w:firstLine="397"/>
        <w:jc w:val="both"/>
      </w:pPr>
      <w:r>
        <w:rPr>
          <w:rStyle w:val="s0"/>
        </w:rPr>
        <w:t>2) услуги стационара на дому при заболеваниях, вызывающих ухудшение эпидемиологической ситуации в стране и в случаях подозрения на них для лиц, не являющихся потребителями услуг в системе ОСМС;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3) лечение при хронических заболеваниях, подлежащих динамическому наблюдению, по </w:t>
      </w:r>
      <w:hyperlink r:id="rId16" w:history="1">
        <w:r>
          <w:rPr>
            <w:rStyle w:val="a4"/>
          </w:rPr>
          <w:t>перечню</w:t>
        </w:r>
      </w:hyperlink>
      <w:r>
        <w:rPr>
          <w:rStyle w:val="s0"/>
        </w:rPr>
        <w:t xml:space="preserve"> и в </w:t>
      </w:r>
      <w:hyperlink r:id="rId17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определяемым уполномоченным органом.</w:t>
      </w:r>
    </w:p>
    <w:p w:rsidR="0013011A" w:rsidRDefault="00A117B6">
      <w:pPr>
        <w:ind w:firstLine="397"/>
        <w:jc w:val="both"/>
      </w:pPr>
      <w:r>
        <w:rPr>
          <w:rStyle w:val="s0"/>
        </w:rPr>
        <w:t>6. Специализированная медицинская помощь в стационарных условиях, оказываемая: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1) при изоляции лиц, находившихся в контакте с больным инфекционным или паразитарным заболеванием, представляющим опасность для окружающих, а также бактерионосителей, вирусоносителей и лиц с подозрением на инфекционное или паразитарное заболевание, представляющее опасность для окружающих, по </w:t>
      </w:r>
      <w:hyperlink r:id="rId18" w:history="1">
        <w:r>
          <w:rPr>
            <w:rStyle w:val="a4"/>
          </w:rPr>
          <w:t>перечню</w:t>
        </w:r>
      </w:hyperlink>
      <w:r>
        <w:rPr>
          <w:rStyle w:val="s0"/>
        </w:rPr>
        <w:t>, определяемому уполномоченным органом;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2) при лечении инфекционных, паразитарных заболеваний и заболеваний, представляющих опасность для окружающих, по </w:t>
      </w:r>
      <w:hyperlink r:id="rId19" w:history="1">
        <w:r>
          <w:rPr>
            <w:rStyle w:val="a4"/>
          </w:rPr>
          <w:t>перечню</w:t>
        </w:r>
      </w:hyperlink>
      <w:r>
        <w:rPr>
          <w:rStyle w:val="s0"/>
        </w:rPr>
        <w:t>, определяемому уполномоченным органом;</w:t>
      </w:r>
    </w:p>
    <w:p w:rsidR="0013011A" w:rsidRDefault="00A117B6">
      <w:pPr>
        <w:ind w:firstLine="397"/>
        <w:jc w:val="both"/>
      </w:pPr>
      <w:r>
        <w:rPr>
          <w:rStyle w:val="s0"/>
        </w:rPr>
        <w:t>3) в экстренной форме для лиц, не являющихся потребителями услуг в системе ОСМС, в том числе проведение лечебно-диагностических мероприятий в приемном отделении круглосуточного стационара, по перечню, определяемому уполномоченным органом;</w:t>
      </w:r>
    </w:p>
    <w:p w:rsidR="0013011A" w:rsidRDefault="00A117B6">
      <w:pPr>
        <w:ind w:firstLine="397"/>
        <w:jc w:val="both"/>
      </w:pPr>
      <w:r>
        <w:rPr>
          <w:rStyle w:val="s0"/>
        </w:rPr>
        <w:t>4) в плановой форме по перечню заболеваний, утвержденному уполномоченным органом.</w:t>
      </w:r>
    </w:p>
    <w:p w:rsidR="0013011A" w:rsidRDefault="00A117B6">
      <w:pPr>
        <w:ind w:firstLine="397"/>
        <w:jc w:val="both"/>
      </w:pPr>
      <w:r>
        <w:rPr>
          <w:rStyle w:val="s0"/>
        </w:rPr>
        <w:t>7. Медицинская реабилитация:</w:t>
      </w:r>
    </w:p>
    <w:p w:rsidR="0013011A" w:rsidRDefault="00A117B6">
      <w:pPr>
        <w:ind w:firstLine="397"/>
        <w:jc w:val="both"/>
      </w:pPr>
      <w:r>
        <w:rPr>
          <w:rStyle w:val="s0"/>
        </w:rPr>
        <w:t>1) при лечении основного заболевания;</w:t>
      </w:r>
    </w:p>
    <w:p w:rsidR="0013011A" w:rsidRDefault="00A117B6">
      <w:pPr>
        <w:ind w:firstLine="397"/>
        <w:jc w:val="both"/>
      </w:pPr>
      <w:r>
        <w:rPr>
          <w:rStyle w:val="s0"/>
        </w:rPr>
        <w:t>2) больных туберкулезом.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8. Паллиативная медицинская помощь по </w:t>
      </w:r>
      <w:hyperlink r:id="rId20" w:history="1">
        <w:r>
          <w:rPr>
            <w:rStyle w:val="a4"/>
          </w:rPr>
          <w:t>перечню</w:t>
        </w:r>
      </w:hyperlink>
      <w:r>
        <w:rPr>
          <w:rStyle w:val="s0"/>
        </w:rPr>
        <w:t xml:space="preserve"> заболеваний, определяемому уполномоченным органом.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9. Обеспечение препаратами крови и ее компонентами при наличии медицинских показаний при оказании специализированной медицинской помощи в стационарозамещающих и стационарных условиях в соответствии с номенклатурой крови, ее компонентов и препаратов крови, </w:t>
      </w:r>
      <w:hyperlink r:id="rId21" w:history="1">
        <w:r>
          <w:rPr>
            <w:rStyle w:val="a4"/>
          </w:rPr>
          <w:t>определяемой</w:t>
        </w:r>
      </w:hyperlink>
      <w:r>
        <w:rPr>
          <w:rStyle w:val="s0"/>
        </w:rPr>
        <w:t xml:space="preserve"> уполномоченным органом.</w:t>
      </w:r>
    </w:p>
    <w:p w:rsidR="0013011A" w:rsidRDefault="00A117B6">
      <w:pPr>
        <w:ind w:firstLine="397"/>
        <w:jc w:val="both"/>
      </w:pPr>
      <w:r>
        <w:rPr>
          <w:rStyle w:val="s0"/>
        </w:rPr>
        <w:t>10. Патологоанатомическая диагностика при оказании специализированной медицинской помощи в амбулаторных, стационарозамещающих и стационарных условиях.</w:t>
      </w:r>
    </w:p>
    <w:p w:rsidR="0013011A" w:rsidRDefault="00A117B6">
      <w:pPr>
        <w:ind w:firstLine="397"/>
        <w:jc w:val="both"/>
      </w:pPr>
      <w:r>
        <w:rPr>
          <w:rStyle w:val="s0"/>
        </w:rPr>
        <w:t>11. Подготовка посмертного донора к изъятию органов (частей органов) и (или) тканей (частей ткани), изъятие, консервация, заготовка, хранение, транспортировка органов (частей органов) и (или) тканей (частей ткани).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12. Направление граждан Республики Казахстан на лечение за рубеж и (или) привлечение зарубежных специалистов для проведения лечения в отечественных медицинских организациях по </w:t>
      </w:r>
      <w:hyperlink r:id="rId22" w:anchor="sub_id=3" w:history="1">
        <w:r>
          <w:rPr>
            <w:rStyle w:val="a4"/>
          </w:rPr>
          <w:t>перечню</w:t>
        </w:r>
      </w:hyperlink>
      <w:r>
        <w:rPr>
          <w:rStyle w:val="s0"/>
        </w:rPr>
        <w:t xml:space="preserve"> заболеваний, определяемому уполномоченным органом.</w:t>
      </w:r>
    </w:p>
    <w:p w:rsidR="0013011A" w:rsidRDefault="00A117B6">
      <w:pPr>
        <w:ind w:firstLine="397"/>
        <w:jc w:val="both"/>
      </w:pPr>
      <w:r>
        <w:rPr>
          <w:rStyle w:val="s0"/>
        </w:rPr>
        <w:t>13. Обеспечение лекарственными средствами, медицинскими изделиями, специализированными лечебными продуктами, иммунобиологическими лекарственными препаратами при оказании:</w:t>
      </w:r>
    </w:p>
    <w:p w:rsidR="0013011A" w:rsidRDefault="00A117B6">
      <w:pPr>
        <w:ind w:firstLine="397"/>
        <w:jc w:val="both"/>
      </w:pPr>
      <w:r>
        <w:rPr>
          <w:rStyle w:val="s0"/>
        </w:rPr>
        <w:t>1) скорой помощи, а также специализированной помощи, в том числе высокотехнологичных медицинских услуг, в стационарных и стационарозамещающих условиях в соответствии с лекарственными формулярами организаций здравоохранения;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2) ПМСП в соответствии с </w:t>
      </w:r>
      <w:hyperlink r:id="rId23" w:history="1">
        <w:r>
          <w:rPr>
            <w:rStyle w:val="a4"/>
          </w:rPr>
          <w:t>перечнем заболеваний</w:t>
        </w:r>
      </w:hyperlink>
      <w:r>
        <w:rPr>
          <w:rStyle w:val="s0"/>
        </w:rPr>
        <w:t>, против которых проводятся профилактические прививки;</w:t>
      </w:r>
    </w:p>
    <w:p w:rsidR="0013011A" w:rsidRDefault="00A117B6">
      <w:pPr>
        <w:ind w:firstLine="397"/>
        <w:jc w:val="both"/>
      </w:pPr>
      <w:r>
        <w:rPr>
          <w:rStyle w:val="s0"/>
        </w:rPr>
        <w:t>3) ПМСП и специализированной медицинской помощи в амбулаторных условиях в соответствии с утверждаемым уполномоченным органом перечнем лекарственных средств и медицинских изделий для бесплатного и (или) льготного обеспечения отдельных категорий граждан Республики Казахстан с определенными заболеваниями (состояниями).</w:t>
      </w:r>
    </w:p>
    <w:p w:rsidR="0013011A" w:rsidRDefault="00A117B6">
      <w:pPr>
        <w:ind w:firstLine="397"/>
        <w:jc w:val="both"/>
      </w:pPr>
      <w:r>
        <w:rPr>
          <w:rStyle w:val="s0"/>
        </w:rPr>
        <w:t> </w:t>
      </w:r>
    </w:p>
    <w:p w:rsidR="0013011A" w:rsidRDefault="00A117B6">
      <w:pPr>
        <w:ind w:firstLine="397"/>
        <w:jc w:val="right"/>
      </w:pPr>
      <w:r>
        <w:rPr>
          <w:rStyle w:val="s0"/>
        </w:rPr>
        <w:t>Приложение</w:t>
      </w:r>
    </w:p>
    <w:p w:rsidR="0013011A" w:rsidRDefault="00A117B6">
      <w:pPr>
        <w:ind w:firstLine="397"/>
        <w:jc w:val="right"/>
      </w:pPr>
      <w:r>
        <w:rPr>
          <w:rStyle w:val="s0"/>
        </w:rPr>
        <w:t xml:space="preserve">к </w:t>
      </w:r>
      <w:hyperlink r:id="rId24" w:history="1">
        <w:r>
          <w:rPr>
            <w:rStyle w:val="a4"/>
          </w:rPr>
          <w:t>постановлению</w:t>
        </w:r>
      </w:hyperlink>
      <w:r>
        <w:rPr>
          <w:rStyle w:val="s0"/>
        </w:rPr>
        <w:t xml:space="preserve"> Правительства</w:t>
      </w:r>
    </w:p>
    <w:p w:rsidR="0013011A" w:rsidRDefault="00A117B6">
      <w:pPr>
        <w:ind w:firstLine="397"/>
        <w:jc w:val="right"/>
      </w:pPr>
      <w:r>
        <w:rPr>
          <w:rStyle w:val="s0"/>
        </w:rPr>
        <w:t>Республики Казахстан</w:t>
      </w:r>
    </w:p>
    <w:p w:rsidR="0013011A" w:rsidRDefault="00A117B6">
      <w:pPr>
        <w:ind w:firstLine="397"/>
        <w:jc w:val="right"/>
      </w:pPr>
      <w:r>
        <w:rPr>
          <w:rStyle w:val="s0"/>
        </w:rPr>
        <w:t>от 16 октября 2020 года № 672</w:t>
      </w:r>
    </w:p>
    <w:p w:rsidR="0013011A" w:rsidRDefault="00A117B6">
      <w:pPr>
        <w:ind w:firstLine="397"/>
        <w:jc w:val="right"/>
      </w:pPr>
      <w:r>
        <w:rPr>
          <w:rStyle w:val="s0"/>
        </w:rPr>
        <w:t> </w:t>
      </w:r>
    </w:p>
    <w:p w:rsidR="0013011A" w:rsidRDefault="00A117B6">
      <w:pPr>
        <w:ind w:firstLine="397"/>
        <w:jc w:val="right"/>
      </w:pPr>
      <w:r>
        <w:rPr>
          <w:rStyle w:val="s0"/>
        </w:rPr>
        <w:t> </w:t>
      </w:r>
    </w:p>
    <w:p w:rsidR="0013011A" w:rsidRDefault="00A117B6">
      <w:pPr>
        <w:jc w:val="center"/>
      </w:pPr>
      <w:r>
        <w:rPr>
          <w:rStyle w:val="s1"/>
        </w:rPr>
        <w:t>Перечень утративших силу некоторых решений Правительства Республики Казахстан</w:t>
      </w:r>
    </w:p>
    <w:p w:rsidR="0013011A" w:rsidRDefault="00A117B6">
      <w:pPr>
        <w:jc w:val="center"/>
      </w:pPr>
      <w:r>
        <w:rPr>
          <w:rStyle w:val="s1"/>
        </w:rPr>
        <w:t> 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1. </w:t>
      </w:r>
      <w:hyperlink r:id="rId25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Правительства Республики Казахстан от 15 декабря 2009 года № 2136 «Об утверждении Перечня гарантированного объема бесплатной медицинской помощи» (САПП Республики Казахстан, 2009 г., № 59, ст. 529).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2. </w:t>
      </w:r>
      <w:hyperlink r:id="rId26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Правительства Республики Казахстан от 15 декабря 2010 года № 1363 «О внесении дополнений в постановление Правительства Республики Казахстан от 15 декабря 2009 года № 2136» (САПП Республики Казахстан, 2011 г., № 5, ст. 66).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3. </w:t>
      </w:r>
      <w:hyperlink r:id="rId27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Правительства Республики Казахстан от 27 января 2014 года № 29 «О внесении изменения в постановление Правительства Республики Казахстан от 15 декабря 2009 года № 2136 «Об утверждении перечня гарантированного объема бесплатной медицинской помощи» (САПП Республики Казахстан, 2014 г., № 3, ст. 23).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4. </w:t>
      </w:r>
      <w:hyperlink r:id="rId28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Правительства Республики Казахстан от 20 июня 2019 года № 420 «О внесении изменения в постановление Правительства Республики Казахстан от 15 декабря 2009 года № 2136 «Об утверждении перечня гарантированного объема бесплатной медицинской помощи» (САПП Республики Казахстан, 2019 г., № 21, ст. 198).</w:t>
      </w:r>
    </w:p>
    <w:p w:rsidR="0013011A" w:rsidRDefault="00A117B6">
      <w:pPr>
        <w:ind w:firstLine="397"/>
        <w:jc w:val="both"/>
      </w:pPr>
      <w:r>
        <w:rPr>
          <w:rStyle w:val="s0"/>
        </w:rPr>
        <w:t xml:space="preserve">5. </w:t>
      </w:r>
      <w:hyperlink r:id="rId29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Правительства Республики Казахстан от 3 сентября 2019 года № 655 «О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№ 2136 «Об утверждении перечня гарантированного объема бесплатной медицинской помощи» (САПП Республики Казахстан, 2019 г., № 36-37, ст. 336).</w:t>
      </w:r>
    </w:p>
    <w:p w:rsidR="0013011A" w:rsidRDefault="00A117B6">
      <w:pPr>
        <w:ind w:firstLine="397"/>
        <w:jc w:val="both"/>
      </w:pPr>
      <w:r>
        <w:rPr>
          <w:rStyle w:val="s0"/>
        </w:rPr>
        <w:t> </w:t>
      </w:r>
    </w:p>
    <w:sectPr w:rsidR="0013011A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5F0" w:rsidRDefault="00DE05F0" w:rsidP="00A117B6">
      <w:r>
        <w:separator/>
      </w:r>
    </w:p>
  </w:endnote>
  <w:endnote w:type="continuationSeparator" w:id="0">
    <w:p w:rsidR="00DE05F0" w:rsidRDefault="00DE05F0" w:rsidP="00A1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B6" w:rsidRDefault="00A117B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B6" w:rsidRDefault="00A117B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B6" w:rsidRDefault="00A117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5F0" w:rsidRDefault="00DE05F0" w:rsidP="00A117B6">
      <w:r>
        <w:separator/>
      </w:r>
    </w:p>
  </w:footnote>
  <w:footnote w:type="continuationSeparator" w:id="0">
    <w:p w:rsidR="00DE05F0" w:rsidRDefault="00DE05F0" w:rsidP="00A11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B6" w:rsidRDefault="00A117B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B6" w:rsidRDefault="00A117B6" w:rsidP="00A117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117B6" w:rsidRDefault="00A117B6" w:rsidP="00A117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16 октября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Казахстан»</w:t>
    </w:r>
  </w:p>
  <w:p w:rsidR="00A117B6" w:rsidRPr="00A117B6" w:rsidRDefault="00A117B6" w:rsidP="00A117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31.10.2020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B6" w:rsidRDefault="00A117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117B6"/>
    <w:rsid w:val="0013011A"/>
    <w:rsid w:val="005D21C0"/>
    <w:rsid w:val="00A117B6"/>
    <w:rsid w:val="00DE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auto"/>
    </w:rPr>
  </w:style>
  <w:style w:type="paragraph" w:styleId="a3">
    <w:name w:val="Normal (Web)"/>
    <w:basedOn w:val="a"/>
    <w:uiPriority w:val="99"/>
    <w:semiHidden/>
    <w:unhideWhenUsed/>
    <w:rPr>
      <w:color w:val="auto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117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17B6"/>
    <w:rPr>
      <w:rFonts w:eastAsiaTheme="minorEastAsia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11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17B6"/>
    <w:rPr>
      <w:rFonts w:eastAsiaTheme="minorEastAs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auto"/>
    </w:rPr>
  </w:style>
  <w:style w:type="paragraph" w:styleId="a3">
    <w:name w:val="Normal (Web)"/>
    <w:basedOn w:val="a"/>
    <w:uiPriority w:val="99"/>
    <w:semiHidden/>
    <w:unhideWhenUsed/>
    <w:rPr>
      <w:color w:val="auto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117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17B6"/>
    <w:rPr>
      <w:rFonts w:eastAsiaTheme="minorEastAsia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11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17B6"/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4464437" TargetMode="External"/><Relationship Id="rId18" Type="http://schemas.openxmlformats.org/officeDocument/2006/relationships/hyperlink" Target="http://online.zakon.kz/Document/?doc_id=39039340" TargetMode="External"/><Relationship Id="rId26" Type="http://schemas.openxmlformats.org/officeDocument/2006/relationships/hyperlink" Target="http://online.zakon.kz/Document/?doc_id=30907912" TargetMode="External"/><Relationship Id="rId21" Type="http://schemas.openxmlformats.org/officeDocument/2006/relationships/hyperlink" Target="http://online.zakon.kz/Document/?doc_id=30533065" TargetMode="External"/><Relationship Id="rId34" Type="http://schemas.openxmlformats.org/officeDocument/2006/relationships/header" Target="header3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9223173" TargetMode="External"/><Relationship Id="rId17" Type="http://schemas.openxmlformats.org/officeDocument/2006/relationships/hyperlink" Target="http://online.zakon.kz/Document/?doc_id=39195639" TargetMode="External"/><Relationship Id="rId25" Type="http://schemas.openxmlformats.org/officeDocument/2006/relationships/hyperlink" Target="http://online.zakon.kz/Document/?doc_id=30536257" TargetMode="External"/><Relationship Id="rId33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065840" TargetMode="External"/><Relationship Id="rId20" Type="http://schemas.openxmlformats.org/officeDocument/2006/relationships/hyperlink" Target="http://online.zakon.kz/Document/?doc_id=33435805" TargetMode="External"/><Relationship Id="rId29" Type="http://schemas.openxmlformats.org/officeDocument/2006/relationships/hyperlink" Target="http://online.zakon.kz/Document/?doc_id=34301021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609837" TargetMode="External"/><Relationship Id="rId24" Type="http://schemas.openxmlformats.org/officeDocument/2006/relationships/hyperlink" Target="http://online.zakon.kz/Document/?doc_id=35609837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720819" TargetMode="External"/><Relationship Id="rId23" Type="http://schemas.openxmlformats.org/officeDocument/2006/relationships/hyperlink" Target="http://online.zakon.kz/Document/?doc_id=36698378" TargetMode="External"/><Relationship Id="rId28" Type="http://schemas.openxmlformats.org/officeDocument/2006/relationships/hyperlink" Target="http://online.zakon.kz/Document/?doc_id=32589463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online.zakon.kz/Document/?doc_id=36435170" TargetMode="External"/><Relationship Id="rId19" Type="http://schemas.openxmlformats.org/officeDocument/2006/relationships/hyperlink" Target="http://online.zakon.kz/Document/?doc_id=39528191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609837" TargetMode="External"/><Relationship Id="rId14" Type="http://schemas.openxmlformats.org/officeDocument/2006/relationships/hyperlink" Target="http://online.zakon.kz/Document/?doc_id=34464437" TargetMode="External"/><Relationship Id="rId22" Type="http://schemas.openxmlformats.org/officeDocument/2006/relationships/hyperlink" Target="http://online.zakon.kz/Document/?doc_id=32027858" TargetMode="External"/><Relationship Id="rId27" Type="http://schemas.openxmlformats.org/officeDocument/2006/relationships/hyperlink" Target="http://online.zakon.kz/Document/?doc_id=31498570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hyperlink" Target="http://online.zakon.kz/Document/?doc_id=3560983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Республики Казахстан от 16 октября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Казахстан» (©Paragraph 202</vt:lpstr>
    </vt:vector>
  </TitlesOfParts>
  <Company/>
  <LinksUpToDate>false</LinksUpToDate>
  <CharactersWithSpaces>10169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Казахстан от 16 октября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Казахстан» (©Paragraph 2021)</dc:title>
  <dc:creator>Сергей Мельников</dc:creator>
  <cp:lastModifiedBy>Уржамал Кыстаубаева</cp:lastModifiedBy>
  <cp:revision>2</cp:revision>
  <dcterms:created xsi:type="dcterms:W3CDTF">2023-05-15T03:20:00Z</dcterms:created>
  <dcterms:modified xsi:type="dcterms:W3CDTF">2023-05-15T03:20:00Z</dcterms:modified>
</cp:coreProperties>
</file>